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7103" w14:textId="77777777" w:rsidR="00486CBD" w:rsidRDefault="009A4E8E">
      <w:pPr>
        <w:rPr>
          <w:rFonts w:ascii="黑体" w:eastAsia="黑体" w:hAnsi="微软雅黑"/>
        </w:rPr>
      </w:pPr>
      <w:r>
        <w:rPr>
          <w:rFonts w:ascii="黑体" w:eastAsia="黑体" w:hAnsi="微软雅黑" w:hint="eastAsia"/>
        </w:rPr>
        <w:t>附</w:t>
      </w:r>
      <w:r w:rsidR="004306DD">
        <w:rPr>
          <w:rFonts w:ascii="黑体" w:eastAsia="黑体" w:hAnsi="微软雅黑" w:hint="eastAsia"/>
        </w:rPr>
        <w:t>件</w:t>
      </w:r>
      <w:r>
        <w:rPr>
          <w:rFonts w:ascii="黑体" w:eastAsia="黑体" w:hAnsi="微软雅黑" w:hint="eastAsia"/>
        </w:rPr>
        <w:t>2：</w:t>
      </w:r>
    </w:p>
    <w:p w14:paraId="305C38F6" w14:textId="77777777" w:rsidR="00486CBD" w:rsidRDefault="00486CBD">
      <w:pPr>
        <w:spacing w:line="600" w:lineRule="exact"/>
        <w:jc w:val="center"/>
        <w:rPr>
          <w:rFonts w:ascii="方正小标宋_GBK" w:eastAsia="方正小标宋_GBK" w:hAnsi="仿宋"/>
        </w:rPr>
      </w:pPr>
    </w:p>
    <w:p w14:paraId="5D020A09" w14:textId="77777777" w:rsidR="00486CBD" w:rsidRDefault="009A4E8E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中关村“十三五”重点产业领域</w:t>
      </w:r>
    </w:p>
    <w:p w14:paraId="3247DEDA" w14:textId="77777777" w:rsidR="00486CBD" w:rsidRDefault="00486CBD">
      <w:pPr>
        <w:spacing w:line="600" w:lineRule="exact"/>
        <w:jc w:val="center"/>
        <w:rPr>
          <w:rFonts w:hAnsi="仿宋"/>
        </w:rPr>
      </w:pPr>
    </w:p>
    <w:p w14:paraId="0A3D1409" w14:textId="77777777" w:rsidR="00486CBD" w:rsidRDefault="009A4E8E">
      <w:pPr>
        <w:spacing w:line="600" w:lineRule="exact"/>
        <w:ind w:firstLine="709"/>
        <w:rPr>
          <w:b/>
        </w:rPr>
      </w:pPr>
      <w:r>
        <w:rPr>
          <w:rFonts w:hint="eastAsia"/>
          <w:b/>
        </w:rPr>
        <w:t>1．前沿信息产业：</w:t>
      </w:r>
      <w:r>
        <w:rPr>
          <w:rFonts w:hint="eastAsia"/>
        </w:rPr>
        <w:t>人工智能、大数据与云计算、虚拟现实、下一代通信与未来网络、信息安全、核心芯片、智能硬件、学习处理器、云存储系统、超极基站、集成电路制造关键设备、人工智能终端等产业。重点支持深度学习、计算机视觉、自然语言处理、数据挖掘分析、软件定义网络（SDN）、移动通信、量子通信、关键可信计算、区块链、芯片等信息技术。</w:t>
      </w:r>
    </w:p>
    <w:p w14:paraId="643651A4" w14:textId="77777777" w:rsidR="00486CBD" w:rsidRDefault="009A4E8E">
      <w:pPr>
        <w:spacing w:line="600" w:lineRule="exact"/>
        <w:ind w:firstLine="709"/>
        <w:rPr>
          <w:b/>
        </w:rPr>
      </w:pPr>
      <w:r>
        <w:rPr>
          <w:rFonts w:hint="eastAsia"/>
          <w:b/>
        </w:rPr>
        <w:t>2．生物健康产业：</w:t>
      </w:r>
      <w:r>
        <w:rPr>
          <w:rFonts w:hint="eastAsia"/>
        </w:rPr>
        <w:t>生物医药、生物医学工程、生物农业与食品安全、健康服务业四大产业领域。重点支持高通量基因测序、分子免疫、脑科学、组织工程等精准医学；具有靶向性、高选择性和新作用机理治疗药物研发；新一代高通量基因测序仪、分子影像、医疗机器人、智能医疗器械等高端医疗设备及核心部件的研制应用。大数据、生物芯片等技术在食品安全领域的应用。促进移动医疗、第三方影像诊断、远程诊疗、医药电子商务等应用创新</w:t>
      </w:r>
    </w:p>
    <w:p w14:paraId="12E6FF82" w14:textId="77777777" w:rsidR="00486CBD" w:rsidRDefault="009A4E8E" w:rsidP="004C04A0">
      <w:pPr>
        <w:spacing w:line="600" w:lineRule="exact"/>
        <w:ind w:firstLineChars="200" w:firstLine="643"/>
        <w:rPr>
          <w:b/>
        </w:rPr>
      </w:pPr>
      <w:r>
        <w:rPr>
          <w:rFonts w:hint="eastAsia"/>
          <w:b/>
        </w:rPr>
        <w:t>3．智能制造和新材料产业：</w:t>
      </w:r>
      <w:r>
        <w:rPr>
          <w:rFonts w:hint="eastAsia"/>
        </w:rPr>
        <w:t>工业互联网及应用服务、智能机器-人、无人机、3D打印、新型材料等产业。重点支持柔性机器人、微纳机器人、人机协作机器人、服务机器人和特种机器人；数字化车间和智能工厂、工业云；云制造服</w:t>
      </w:r>
      <w:r>
        <w:rPr>
          <w:rFonts w:hint="eastAsia"/>
        </w:rPr>
        <w:lastRenderedPageBreak/>
        <w:t>务平台、智能机器人检测认证中心、3D打印共性技术研发平台、石墨烯科技成果转化平台与检测认证中心等平台；纳米压力发电材料、石墨烯、碳纳米管、第三代半导体材料、动力电池材料等新材料。</w:t>
      </w:r>
    </w:p>
    <w:p w14:paraId="42E4EC87" w14:textId="77777777" w:rsidR="00486CBD" w:rsidRDefault="009A4E8E">
      <w:pPr>
        <w:spacing w:line="600" w:lineRule="exact"/>
        <w:ind w:firstLine="709"/>
        <w:rPr>
          <w:b/>
        </w:rPr>
      </w:pPr>
      <w:r>
        <w:rPr>
          <w:rFonts w:hint="eastAsia"/>
          <w:b/>
        </w:rPr>
        <w:t>4．生态环境与新能源产业：</w:t>
      </w:r>
      <w:r>
        <w:rPr>
          <w:rFonts w:hint="eastAsia"/>
        </w:rPr>
        <w:t xml:space="preserve">大气污染防治、水污染处理与水资源利用、海绵城市建设、海水淡化、水体治理、固废处置与资源循环利用、环境修复、高效节能、工业建筑节能、新能源及能源互联网。  </w:t>
      </w:r>
    </w:p>
    <w:p w14:paraId="6352C9C3" w14:textId="77777777" w:rsidR="00486CBD" w:rsidRDefault="009A4E8E">
      <w:pPr>
        <w:spacing w:line="600" w:lineRule="exact"/>
        <w:ind w:firstLine="709"/>
        <w:rPr>
          <w:b/>
        </w:rPr>
      </w:pPr>
      <w:r>
        <w:rPr>
          <w:rFonts w:hint="eastAsia"/>
          <w:b/>
        </w:rPr>
        <w:t>5．现代交通产业：</w:t>
      </w:r>
      <w:r>
        <w:rPr>
          <w:rFonts w:hint="eastAsia"/>
        </w:rPr>
        <w:t xml:space="preserve">智能汽车与新能源汽车、智能交通、北斗与位置服务、轨道交通等领域。重点支持智能车联服务平台、智能化动态交通管理调度、营运车辆智能监管、互联信息汽车、无人驾驶汽车、基于高精度地图技术、动态交通流量分析技术的智能交通、车联网产业；无线列车自动控制系统(CBTC)及装备、电机电控系统及轨道交通相关的技术。  </w:t>
      </w:r>
    </w:p>
    <w:p w14:paraId="7A132C0E" w14:textId="77777777" w:rsidR="00B367FC" w:rsidRDefault="009A4E8E" w:rsidP="001F3BED">
      <w:pPr>
        <w:spacing w:line="600" w:lineRule="exact"/>
        <w:ind w:firstLine="643"/>
        <w:rPr>
          <w:rFonts w:ascii="黑体" w:eastAsia="黑体" w:hAnsi="微软雅黑"/>
        </w:rPr>
      </w:pPr>
      <w:r>
        <w:rPr>
          <w:rFonts w:hint="eastAsia"/>
          <w:b/>
        </w:rPr>
        <w:t>6．新兴服务业：</w:t>
      </w:r>
      <w:r>
        <w:rPr>
          <w:rFonts w:hint="eastAsia"/>
        </w:rPr>
        <w:t>科技服务业、创业服务业、数字文化、金融科技、电商物流业等新兴服务业。重点支持研发设计、工程技术、技术转移、知识产权、检验检测等科技服务业；创业孵化服务平台、创业服务业；VR\AR、数字视听、移动多媒体、社交游戏、手机游戏、数字出版、数字教育等创意产业；互联网支付、互联网保险、金融创新互联网平台、网络金融大数据挖掘等互联网金融服务机构。</w:t>
      </w:r>
    </w:p>
    <w:p w14:paraId="4C8E1CB5" w14:textId="77777777" w:rsidR="00486CBD" w:rsidRDefault="00486CBD">
      <w:pPr>
        <w:widowControl/>
        <w:suppressAutoHyphens w:val="0"/>
        <w:spacing w:line="240" w:lineRule="auto"/>
      </w:pPr>
    </w:p>
    <w:sectPr w:rsidR="00486CBD" w:rsidSect="006B2E29">
      <w:footerReference w:type="default" r:id="rId8"/>
      <w:pgSz w:w="11906" w:h="16838"/>
      <w:pgMar w:top="1440" w:right="1797" w:bottom="1440" w:left="1797" w:header="680" w:footer="431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72E6" w14:textId="77777777" w:rsidR="00B71998" w:rsidRDefault="00B71998" w:rsidP="00486CBD">
      <w:pPr>
        <w:spacing w:line="240" w:lineRule="auto"/>
      </w:pPr>
      <w:r>
        <w:separator/>
      </w:r>
    </w:p>
  </w:endnote>
  <w:endnote w:type="continuationSeparator" w:id="0">
    <w:p w14:paraId="68602F0F" w14:textId="77777777" w:rsidR="00B71998" w:rsidRDefault="00B71998" w:rsidP="0048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53219"/>
      <w:docPartObj>
        <w:docPartGallery w:val="Page Numbers (Bottom of Page)"/>
        <w:docPartUnique/>
      </w:docPartObj>
    </w:sdtPr>
    <w:sdtEndPr/>
    <w:sdtContent>
      <w:p w14:paraId="2FCD9C1E" w14:textId="77777777" w:rsidR="007F7720" w:rsidRDefault="007006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684" w:rsidRPr="00B26684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14:paraId="7DEAFB11" w14:textId="77777777" w:rsidR="007F7720" w:rsidRDefault="007F77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C47FF" w14:textId="77777777" w:rsidR="00B71998" w:rsidRDefault="00B71998" w:rsidP="00486CBD">
      <w:pPr>
        <w:spacing w:line="240" w:lineRule="auto"/>
      </w:pPr>
      <w:r>
        <w:separator/>
      </w:r>
    </w:p>
  </w:footnote>
  <w:footnote w:type="continuationSeparator" w:id="0">
    <w:p w14:paraId="25D4A8F0" w14:textId="77777777" w:rsidR="00B71998" w:rsidRDefault="00B71998" w:rsidP="00486C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6F3"/>
    <w:rsid w:val="9FFFECDF"/>
    <w:rsid w:val="A6FFB896"/>
    <w:rsid w:val="BBF72491"/>
    <w:rsid w:val="C9BB732F"/>
    <w:rsid w:val="CBF7ADDD"/>
    <w:rsid w:val="DE7BD26A"/>
    <w:rsid w:val="DFFEBF10"/>
    <w:rsid w:val="E7CB3FE4"/>
    <w:rsid w:val="EF9F29CD"/>
    <w:rsid w:val="EFFE2942"/>
    <w:rsid w:val="F5CC8783"/>
    <w:rsid w:val="FBFEACAB"/>
    <w:rsid w:val="FD7BEB75"/>
    <w:rsid w:val="FEF9DCE4"/>
    <w:rsid w:val="FFDFD261"/>
    <w:rsid w:val="FFEE9B40"/>
    <w:rsid w:val="FFF99218"/>
    <w:rsid w:val="FFFCB63D"/>
    <w:rsid w:val="000267A5"/>
    <w:rsid w:val="00026B40"/>
    <w:rsid w:val="00037FE9"/>
    <w:rsid w:val="00041663"/>
    <w:rsid w:val="000569CA"/>
    <w:rsid w:val="00056E02"/>
    <w:rsid w:val="00087492"/>
    <w:rsid w:val="000C5CBF"/>
    <w:rsid w:val="000D3FDD"/>
    <w:rsid w:val="000D7704"/>
    <w:rsid w:val="00110361"/>
    <w:rsid w:val="00127265"/>
    <w:rsid w:val="001408AA"/>
    <w:rsid w:val="001413E3"/>
    <w:rsid w:val="00163F67"/>
    <w:rsid w:val="001663D3"/>
    <w:rsid w:val="001A1F86"/>
    <w:rsid w:val="001A793F"/>
    <w:rsid w:val="001D3E73"/>
    <w:rsid w:val="001E51F3"/>
    <w:rsid w:val="001F3BED"/>
    <w:rsid w:val="00223723"/>
    <w:rsid w:val="0023361C"/>
    <w:rsid w:val="002400ED"/>
    <w:rsid w:val="0026037B"/>
    <w:rsid w:val="00282F29"/>
    <w:rsid w:val="00285F9A"/>
    <w:rsid w:val="002A2EB0"/>
    <w:rsid w:val="002A4F79"/>
    <w:rsid w:val="002C043A"/>
    <w:rsid w:val="002C245B"/>
    <w:rsid w:val="002C5592"/>
    <w:rsid w:val="002D4033"/>
    <w:rsid w:val="002E2F8B"/>
    <w:rsid w:val="002E6BD8"/>
    <w:rsid w:val="002E7CA8"/>
    <w:rsid w:val="002F4A93"/>
    <w:rsid w:val="002F4E47"/>
    <w:rsid w:val="00304A1B"/>
    <w:rsid w:val="00324D43"/>
    <w:rsid w:val="00327EF5"/>
    <w:rsid w:val="00346F2A"/>
    <w:rsid w:val="0035536F"/>
    <w:rsid w:val="0036248E"/>
    <w:rsid w:val="00380565"/>
    <w:rsid w:val="00381363"/>
    <w:rsid w:val="00382D59"/>
    <w:rsid w:val="0038455D"/>
    <w:rsid w:val="00385E0E"/>
    <w:rsid w:val="003931FA"/>
    <w:rsid w:val="003B26E7"/>
    <w:rsid w:val="003B39A8"/>
    <w:rsid w:val="003C631F"/>
    <w:rsid w:val="004066A8"/>
    <w:rsid w:val="004306DD"/>
    <w:rsid w:val="00446C54"/>
    <w:rsid w:val="00447E7F"/>
    <w:rsid w:val="004606E2"/>
    <w:rsid w:val="004630E9"/>
    <w:rsid w:val="00473909"/>
    <w:rsid w:val="0047786F"/>
    <w:rsid w:val="004779B7"/>
    <w:rsid w:val="00481B4C"/>
    <w:rsid w:val="004838BC"/>
    <w:rsid w:val="00486CBD"/>
    <w:rsid w:val="004C04A0"/>
    <w:rsid w:val="004C1748"/>
    <w:rsid w:val="004C53F6"/>
    <w:rsid w:val="004D2946"/>
    <w:rsid w:val="004E07CF"/>
    <w:rsid w:val="004E646F"/>
    <w:rsid w:val="004F753A"/>
    <w:rsid w:val="00505DCB"/>
    <w:rsid w:val="005213CE"/>
    <w:rsid w:val="00526E87"/>
    <w:rsid w:val="00534B7C"/>
    <w:rsid w:val="00540011"/>
    <w:rsid w:val="0054075C"/>
    <w:rsid w:val="005604B5"/>
    <w:rsid w:val="005742C5"/>
    <w:rsid w:val="0059091B"/>
    <w:rsid w:val="00592BB5"/>
    <w:rsid w:val="005B6E7B"/>
    <w:rsid w:val="005B7EDA"/>
    <w:rsid w:val="005D19BD"/>
    <w:rsid w:val="005F3D1E"/>
    <w:rsid w:val="006013E2"/>
    <w:rsid w:val="00602839"/>
    <w:rsid w:val="006156F7"/>
    <w:rsid w:val="0062526E"/>
    <w:rsid w:val="00626918"/>
    <w:rsid w:val="00642CCC"/>
    <w:rsid w:val="00654ABD"/>
    <w:rsid w:val="0065756F"/>
    <w:rsid w:val="00677E14"/>
    <w:rsid w:val="006849DC"/>
    <w:rsid w:val="00687BFA"/>
    <w:rsid w:val="006906DA"/>
    <w:rsid w:val="00697C08"/>
    <w:rsid w:val="006A2B86"/>
    <w:rsid w:val="006A2FAB"/>
    <w:rsid w:val="006A3A75"/>
    <w:rsid w:val="006A66CA"/>
    <w:rsid w:val="006B0A46"/>
    <w:rsid w:val="006B2212"/>
    <w:rsid w:val="006B2E29"/>
    <w:rsid w:val="006B7E8D"/>
    <w:rsid w:val="006C2826"/>
    <w:rsid w:val="006C2E9F"/>
    <w:rsid w:val="006E192E"/>
    <w:rsid w:val="006F532E"/>
    <w:rsid w:val="006F60C2"/>
    <w:rsid w:val="0070069A"/>
    <w:rsid w:val="007044F2"/>
    <w:rsid w:val="00712443"/>
    <w:rsid w:val="00712C4F"/>
    <w:rsid w:val="007145BC"/>
    <w:rsid w:val="00716F88"/>
    <w:rsid w:val="007232AE"/>
    <w:rsid w:val="0073389C"/>
    <w:rsid w:val="0076366A"/>
    <w:rsid w:val="0077578B"/>
    <w:rsid w:val="00785B6D"/>
    <w:rsid w:val="007955AD"/>
    <w:rsid w:val="00796F2F"/>
    <w:rsid w:val="007A2973"/>
    <w:rsid w:val="007A37DD"/>
    <w:rsid w:val="007E4DBF"/>
    <w:rsid w:val="007E5F14"/>
    <w:rsid w:val="007F7720"/>
    <w:rsid w:val="00805036"/>
    <w:rsid w:val="00816059"/>
    <w:rsid w:val="00816DFA"/>
    <w:rsid w:val="0081798D"/>
    <w:rsid w:val="00834162"/>
    <w:rsid w:val="008361B3"/>
    <w:rsid w:val="008821BD"/>
    <w:rsid w:val="008861EA"/>
    <w:rsid w:val="008A7843"/>
    <w:rsid w:val="008B6FFD"/>
    <w:rsid w:val="008C291D"/>
    <w:rsid w:val="008E290C"/>
    <w:rsid w:val="008E356A"/>
    <w:rsid w:val="008F28DE"/>
    <w:rsid w:val="00900AFF"/>
    <w:rsid w:val="00921528"/>
    <w:rsid w:val="009246BE"/>
    <w:rsid w:val="00932A65"/>
    <w:rsid w:val="0093314F"/>
    <w:rsid w:val="00935042"/>
    <w:rsid w:val="00941D64"/>
    <w:rsid w:val="00951E01"/>
    <w:rsid w:val="009536AA"/>
    <w:rsid w:val="009554E8"/>
    <w:rsid w:val="00967E5C"/>
    <w:rsid w:val="0099188C"/>
    <w:rsid w:val="00995796"/>
    <w:rsid w:val="009A1320"/>
    <w:rsid w:val="009A3405"/>
    <w:rsid w:val="009A349C"/>
    <w:rsid w:val="009A4831"/>
    <w:rsid w:val="009A4E8E"/>
    <w:rsid w:val="009C62EB"/>
    <w:rsid w:val="009E48FB"/>
    <w:rsid w:val="00A0044F"/>
    <w:rsid w:val="00A03FED"/>
    <w:rsid w:val="00A0468A"/>
    <w:rsid w:val="00A15A2A"/>
    <w:rsid w:val="00A16F5E"/>
    <w:rsid w:val="00A40012"/>
    <w:rsid w:val="00A44A06"/>
    <w:rsid w:val="00A44BCB"/>
    <w:rsid w:val="00A51F62"/>
    <w:rsid w:val="00A542E0"/>
    <w:rsid w:val="00A73BAA"/>
    <w:rsid w:val="00A94CC5"/>
    <w:rsid w:val="00A96A30"/>
    <w:rsid w:val="00AD2AD6"/>
    <w:rsid w:val="00AE53C3"/>
    <w:rsid w:val="00B26684"/>
    <w:rsid w:val="00B36660"/>
    <w:rsid w:val="00B367FC"/>
    <w:rsid w:val="00B3686A"/>
    <w:rsid w:val="00B426EA"/>
    <w:rsid w:val="00B428EE"/>
    <w:rsid w:val="00B452ED"/>
    <w:rsid w:val="00B458BF"/>
    <w:rsid w:val="00B71998"/>
    <w:rsid w:val="00B73662"/>
    <w:rsid w:val="00B77393"/>
    <w:rsid w:val="00B80B00"/>
    <w:rsid w:val="00B82767"/>
    <w:rsid w:val="00B858F4"/>
    <w:rsid w:val="00B94435"/>
    <w:rsid w:val="00BA4745"/>
    <w:rsid w:val="00BB4A80"/>
    <w:rsid w:val="00BC6BDB"/>
    <w:rsid w:val="00BC6E02"/>
    <w:rsid w:val="00BC7135"/>
    <w:rsid w:val="00BD1296"/>
    <w:rsid w:val="00BE1D0F"/>
    <w:rsid w:val="00BE48A4"/>
    <w:rsid w:val="00BF3D67"/>
    <w:rsid w:val="00BF7A50"/>
    <w:rsid w:val="00C059E2"/>
    <w:rsid w:val="00C077A6"/>
    <w:rsid w:val="00C16EA5"/>
    <w:rsid w:val="00C267D9"/>
    <w:rsid w:val="00C32CB8"/>
    <w:rsid w:val="00C44A7F"/>
    <w:rsid w:val="00C56A27"/>
    <w:rsid w:val="00C56E31"/>
    <w:rsid w:val="00C57EB0"/>
    <w:rsid w:val="00C63308"/>
    <w:rsid w:val="00C83DF2"/>
    <w:rsid w:val="00C919F6"/>
    <w:rsid w:val="00C926F5"/>
    <w:rsid w:val="00CA25FB"/>
    <w:rsid w:val="00CC0086"/>
    <w:rsid w:val="00CC7213"/>
    <w:rsid w:val="00CD3342"/>
    <w:rsid w:val="00D03EA7"/>
    <w:rsid w:val="00D45D73"/>
    <w:rsid w:val="00D47845"/>
    <w:rsid w:val="00D617EA"/>
    <w:rsid w:val="00D64E0E"/>
    <w:rsid w:val="00D6591E"/>
    <w:rsid w:val="00D745D1"/>
    <w:rsid w:val="00D84C74"/>
    <w:rsid w:val="00D860DA"/>
    <w:rsid w:val="00D96B70"/>
    <w:rsid w:val="00DB198D"/>
    <w:rsid w:val="00DC1B96"/>
    <w:rsid w:val="00DC455A"/>
    <w:rsid w:val="00E03CCE"/>
    <w:rsid w:val="00E269EB"/>
    <w:rsid w:val="00E27075"/>
    <w:rsid w:val="00E331B5"/>
    <w:rsid w:val="00E34CEC"/>
    <w:rsid w:val="00E35F3B"/>
    <w:rsid w:val="00E40B8A"/>
    <w:rsid w:val="00E40BF2"/>
    <w:rsid w:val="00E44D70"/>
    <w:rsid w:val="00E46C85"/>
    <w:rsid w:val="00E5073B"/>
    <w:rsid w:val="00E5201F"/>
    <w:rsid w:val="00E53FF6"/>
    <w:rsid w:val="00E64E1C"/>
    <w:rsid w:val="00E666D0"/>
    <w:rsid w:val="00E80362"/>
    <w:rsid w:val="00E80C70"/>
    <w:rsid w:val="00E914BD"/>
    <w:rsid w:val="00E95B8C"/>
    <w:rsid w:val="00EA7223"/>
    <w:rsid w:val="00EB540E"/>
    <w:rsid w:val="00ED7098"/>
    <w:rsid w:val="00EE01C8"/>
    <w:rsid w:val="00EE086E"/>
    <w:rsid w:val="00EE666D"/>
    <w:rsid w:val="00EE719A"/>
    <w:rsid w:val="00EF40CD"/>
    <w:rsid w:val="00F00443"/>
    <w:rsid w:val="00F10687"/>
    <w:rsid w:val="00F126A5"/>
    <w:rsid w:val="00F15A08"/>
    <w:rsid w:val="00F16A29"/>
    <w:rsid w:val="00F345B7"/>
    <w:rsid w:val="00F4134D"/>
    <w:rsid w:val="00F43467"/>
    <w:rsid w:val="00F43F02"/>
    <w:rsid w:val="00F517B3"/>
    <w:rsid w:val="00F557E7"/>
    <w:rsid w:val="00F57A3D"/>
    <w:rsid w:val="00F61B57"/>
    <w:rsid w:val="00F72744"/>
    <w:rsid w:val="00F756D5"/>
    <w:rsid w:val="00F800CB"/>
    <w:rsid w:val="00F926F3"/>
    <w:rsid w:val="00F92B60"/>
    <w:rsid w:val="00FA3176"/>
    <w:rsid w:val="00FA498E"/>
    <w:rsid w:val="00FE2EB4"/>
    <w:rsid w:val="0F7F0469"/>
    <w:rsid w:val="0FF772EB"/>
    <w:rsid w:val="3DFDBAB9"/>
    <w:rsid w:val="47DF2DC1"/>
    <w:rsid w:val="59FF0475"/>
    <w:rsid w:val="5D7FAA5C"/>
    <w:rsid w:val="6DFE38D1"/>
    <w:rsid w:val="6EDB2000"/>
    <w:rsid w:val="6FBB9DB5"/>
    <w:rsid w:val="70F238F6"/>
    <w:rsid w:val="767BDC70"/>
    <w:rsid w:val="777BBA5F"/>
    <w:rsid w:val="77F54A1D"/>
    <w:rsid w:val="7C7DD2E0"/>
    <w:rsid w:val="7DF20C2E"/>
    <w:rsid w:val="7F2F7D15"/>
    <w:rsid w:val="7FF7F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51B4A"/>
  <w15:docId w15:val="{3C818B7F-8D0F-0243-8DDD-1E70EFF9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BD"/>
    <w:pPr>
      <w:widowControl w:val="0"/>
      <w:suppressAutoHyphens/>
      <w:spacing w:line="560" w:lineRule="exact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486CBD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486CBD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86C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7F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rsid w:val="00486CBD"/>
    <w:pPr>
      <w:snapToGrid w:val="0"/>
      <w:jc w:val="left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486CB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Strong"/>
    <w:basedOn w:val="a0"/>
    <w:uiPriority w:val="22"/>
    <w:qFormat/>
    <w:rsid w:val="00486CBD"/>
    <w:rPr>
      <w:b/>
    </w:rPr>
  </w:style>
  <w:style w:type="character" w:styleId="af">
    <w:name w:val="Hyperlink"/>
    <w:basedOn w:val="a0"/>
    <w:uiPriority w:val="99"/>
    <w:unhideWhenUsed/>
    <w:qFormat/>
    <w:rsid w:val="00486CBD"/>
    <w:rPr>
      <w:color w:val="0000FF" w:themeColor="hyperlink"/>
      <w:u w:val="single"/>
    </w:rPr>
  </w:style>
  <w:style w:type="character" w:styleId="af0">
    <w:name w:val="footnote reference"/>
    <w:basedOn w:val="a0"/>
    <w:uiPriority w:val="99"/>
    <w:semiHidden/>
    <w:unhideWhenUsed/>
    <w:qFormat/>
    <w:rsid w:val="00486CBD"/>
    <w:rPr>
      <w:vertAlign w:val="superscript"/>
    </w:rPr>
  </w:style>
  <w:style w:type="table" w:styleId="af1">
    <w:name w:val="Table Grid"/>
    <w:basedOn w:val="a1"/>
    <w:uiPriority w:val="59"/>
    <w:qFormat/>
    <w:rsid w:val="0048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不明显强调1"/>
    <w:basedOn w:val="a0"/>
    <w:uiPriority w:val="19"/>
    <w:qFormat/>
    <w:rsid w:val="00486CBD"/>
    <w:rPr>
      <w:rFonts w:eastAsia="仿宋_GB2312"/>
      <w:iCs/>
      <w:color w:val="000000" w:themeColor="text1"/>
      <w:sz w:val="32"/>
    </w:rPr>
  </w:style>
  <w:style w:type="character" w:customStyle="1" w:styleId="aa">
    <w:name w:val="页眉 字符"/>
    <w:basedOn w:val="a0"/>
    <w:link w:val="a9"/>
    <w:uiPriority w:val="99"/>
    <w:qFormat/>
    <w:rsid w:val="007F7720"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486CBD"/>
    <w:rPr>
      <w:rFonts w:ascii="仿宋_GB2312" w:eastAsia="仿宋_GB2312" w:hAnsi="仿宋_GB2312" w:cs="仿宋_GB231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486CBD"/>
    <w:rPr>
      <w:rFonts w:ascii="仿宋_GB2312" w:eastAsia="仿宋_GB2312" w:hAnsi="仿宋_GB2312" w:cs="仿宋_GB2312"/>
      <w:sz w:val="18"/>
      <w:szCs w:val="18"/>
    </w:rPr>
  </w:style>
  <w:style w:type="paragraph" w:styleId="af2">
    <w:name w:val="List Paragraph"/>
    <w:basedOn w:val="a"/>
    <w:uiPriority w:val="34"/>
    <w:qFormat/>
    <w:rsid w:val="00486CBD"/>
    <w:pPr>
      <w:ind w:firstLineChars="200" w:firstLine="420"/>
    </w:pPr>
  </w:style>
  <w:style w:type="character" w:customStyle="1" w:styleId="ac">
    <w:name w:val="脚注文本 字符"/>
    <w:basedOn w:val="a0"/>
    <w:link w:val="ab"/>
    <w:uiPriority w:val="99"/>
    <w:semiHidden/>
    <w:qFormat/>
    <w:rsid w:val="00486CBD"/>
    <w:rPr>
      <w:rFonts w:ascii="仿宋_GB2312" w:eastAsia="仿宋_GB2312" w:hAnsi="仿宋_GB2312" w:cs="仿宋_GB231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486CBD"/>
    <w:rPr>
      <w:rFonts w:ascii="仿宋_GB2312" w:eastAsia="仿宋_GB2312" w:hAnsi="仿宋_GB2312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917763-F2C8-472F-9B12-1B468A0C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150</Words>
  <Characters>855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song emma</cp:lastModifiedBy>
  <cp:revision>7</cp:revision>
  <cp:lastPrinted>2020-07-24T09:54:00Z</cp:lastPrinted>
  <dcterms:created xsi:type="dcterms:W3CDTF">2020-07-24T09:42:00Z</dcterms:created>
  <dcterms:modified xsi:type="dcterms:W3CDTF">2020-07-28T01:40:00Z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