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5C" w:rsidRDefault="004A0BB2">
      <w:pPr>
        <w:spacing w:after="0" w:line="560" w:lineRule="exact"/>
        <w:rPr>
          <w:rFonts w:ascii="黑体" w:eastAsia="黑体" w:hAnsi="黑体"/>
          <w:sz w:val="32"/>
          <w:szCs w:val="32"/>
        </w:rPr>
      </w:pPr>
      <w:bookmarkStart w:id="0" w:name="_GoBack"/>
      <w:bookmarkEnd w:id="0"/>
      <w:r>
        <w:rPr>
          <w:rFonts w:ascii="黑体" w:eastAsia="黑体" w:hAnsi="黑体" w:hint="eastAsia"/>
          <w:sz w:val="32"/>
          <w:szCs w:val="32"/>
        </w:rPr>
        <w:t>附件</w:t>
      </w:r>
    </w:p>
    <w:p w:rsidR="00C94E5C" w:rsidRDefault="00F416BB">
      <w:pPr>
        <w:spacing w:after="0" w:line="0" w:lineRule="atLeast"/>
        <w:jc w:val="center"/>
        <w:rPr>
          <w:rFonts w:ascii="方正小标宋_GBK" w:eastAsia="方正小标宋_GBK" w:hAnsi="方正小标宋_GBK"/>
          <w:sz w:val="44"/>
          <w:szCs w:val="44"/>
        </w:rPr>
      </w:pPr>
      <w:r w:rsidRPr="00F416BB">
        <w:rPr>
          <w:rFonts w:ascii="方正小标宋_GBK" w:eastAsia="方正小标宋_GBK" w:hAnsi="方正小标宋_GBK" w:hint="eastAsia"/>
          <w:sz w:val="44"/>
          <w:szCs w:val="44"/>
        </w:rPr>
        <w:t>2020年北京市落实中央引导地方科技发展</w:t>
      </w:r>
      <w:r w:rsidR="004A0BB2">
        <w:rPr>
          <w:rFonts w:ascii="方正小标宋_GBK" w:eastAsia="方正小标宋_GBK" w:hAnsi="方正小标宋_GBK" w:hint="eastAsia"/>
          <w:sz w:val="44"/>
          <w:szCs w:val="44"/>
        </w:rPr>
        <w:t>专项</w:t>
      </w:r>
      <w:r w:rsidR="0044145F">
        <w:rPr>
          <w:rFonts w:ascii="方正小标宋_GBK" w:eastAsia="方正小标宋_GBK" w:hAnsi="方正小标宋_GBK" w:hint="eastAsia"/>
          <w:sz w:val="44"/>
          <w:szCs w:val="44"/>
        </w:rPr>
        <w:t>参与企业</w:t>
      </w:r>
      <w:r w:rsidR="004A0BB2">
        <w:rPr>
          <w:rFonts w:ascii="方正小标宋_GBK" w:eastAsia="方正小标宋_GBK" w:hAnsi="方正小标宋_GBK" w:hint="eastAsia"/>
          <w:sz w:val="44"/>
          <w:szCs w:val="44"/>
        </w:rPr>
        <w:t>名单</w:t>
      </w:r>
    </w:p>
    <w:tbl>
      <w:tblPr>
        <w:tblW w:w="8840" w:type="dxa"/>
        <w:jc w:val="center"/>
        <w:tblCellMar>
          <w:left w:w="10" w:type="dxa"/>
          <w:right w:w="10" w:type="dxa"/>
        </w:tblCellMar>
        <w:tblLook w:val="04A0" w:firstRow="1" w:lastRow="0" w:firstColumn="1" w:lastColumn="0" w:noHBand="0" w:noVBand="1"/>
      </w:tblPr>
      <w:tblGrid>
        <w:gridCol w:w="834"/>
        <w:gridCol w:w="3711"/>
        <w:gridCol w:w="2268"/>
        <w:gridCol w:w="2027"/>
      </w:tblGrid>
      <w:tr w:rsidR="0014114E" w:rsidTr="0014114E">
        <w:trPr>
          <w:trHeight w:val="528"/>
          <w:tblHeader/>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jc w:val="center"/>
              <w:rPr>
                <w:rFonts w:ascii="黑体" w:eastAsia="黑体" w:hAnsi="黑体" w:cs="宋体"/>
                <w:bCs/>
                <w:sz w:val="28"/>
                <w:szCs w:val="28"/>
              </w:rPr>
            </w:pPr>
            <w:r>
              <w:rPr>
                <w:rFonts w:ascii="黑体" w:eastAsia="黑体" w:hAnsi="黑体" w:cs="宋体" w:hint="eastAsia"/>
                <w:bCs/>
                <w:sz w:val="28"/>
                <w:szCs w:val="28"/>
              </w:rPr>
              <w:t>序号</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jc w:val="center"/>
              <w:rPr>
                <w:rFonts w:ascii="黑体" w:eastAsia="黑体" w:hAnsi="黑体" w:cs="宋体"/>
                <w:bCs/>
                <w:sz w:val="28"/>
                <w:szCs w:val="28"/>
              </w:rPr>
            </w:pPr>
            <w:r>
              <w:rPr>
                <w:rFonts w:ascii="黑体" w:eastAsia="黑体" w:hAnsi="黑体" w:cs="宋体" w:hint="eastAsia"/>
                <w:bCs/>
                <w:sz w:val="28"/>
                <w:szCs w:val="28"/>
              </w:rPr>
              <w:t>课题名称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jc w:val="center"/>
              <w:rPr>
                <w:rFonts w:ascii="黑体" w:eastAsia="黑体" w:hAnsi="黑体" w:cs="宋体"/>
                <w:bCs/>
                <w:sz w:val="28"/>
                <w:szCs w:val="28"/>
              </w:rPr>
            </w:pPr>
            <w:r>
              <w:rPr>
                <w:rFonts w:ascii="黑体" w:eastAsia="黑体" w:hAnsi="黑体" w:cs="宋体" w:hint="eastAsia"/>
                <w:bCs/>
                <w:sz w:val="28"/>
                <w:szCs w:val="28"/>
              </w:rPr>
              <w:t>课题牵头单位</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jc w:val="center"/>
              <w:rPr>
                <w:rFonts w:ascii="黑体" w:eastAsia="黑体" w:hAnsi="黑体" w:cs="宋体"/>
                <w:bCs/>
                <w:sz w:val="28"/>
                <w:szCs w:val="28"/>
              </w:rPr>
            </w:pPr>
            <w:r>
              <w:rPr>
                <w:rFonts w:ascii="黑体" w:eastAsia="黑体" w:hAnsi="黑体" w:cs="宋体" w:hint="eastAsia"/>
                <w:bCs/>
                <w:sz w:val="28"/>
                <w:szCs w:val="28"/>
              </w:rPr>
              <w:t>其他承担单位</w:t>
            </w:r>
          </w:p>
        </w:tc>
      </w:tr>
      <w:tr w:rsidR="0014114E" w:rsidTr="0014114E">
        <w:trPr>
          <w:trHeight w:val="1248"/>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5G+8K编码直播背包研发及示范应用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rPr>
                <w:rFonts w:ascii="仿宋_GB2312" w:eastAsia="仿宋_GB2312" w:hAnsi="仿宋_GB2312" w:cs="宋体"/>
                <w:sz w:val="28"/>
                <w:szCs w:val="28"/>
              </w:rPr>
            </w:pPr>
            <w:r>
              <w:rPr>
                <w:rFonts w:ascii="仿宋_GB2312" w:eastAsia="仿宋_GB2312" w:hAnsi="仿宋_GB2312" w:cs="宋体" w:hint="eastAsia"/>
                <w:sz w:val="28"/>
                <w:szCs w:val="28"/>
              </w:rPr>
              <w:t>北京数码视讯科技股份有限公司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国家广播电视总局广播电视科学研究院</w:t>
            </w:r>
          </w:p>
        </w:tc>
      </w:tr>
      <w:tr w:rsidR="0014114E" w:rsidTr="0014114E">
        <w:trPr>
          <w:trHeight w:val="1094"/>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2</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8K超高清三基色激光显示整机研发及应用转化</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rPr>
                <w:rFonts w:ascii="仿宋_GB2312" w:eastAsia="仿宋_GB2312" w:hAnsi="仿宋_GB2312" w:cs="宋体"/>
                <w:sz w:val="28"/>
                <w:szCs w:val="28"/>
              </w:rPr>
            </w:pPr>
            <w:r>
              <w:rPr>
                <w:rFonts w:ascii="仿宋_GB2312" w:eastAsia="仿宋_GB2312" w:hAnsi="仿宋_GB2312" w:cs="宋体" w:hint="eastAsia"/>
                <w:sz w:val="28"/>
                <w:szCs w:val="28"/>
              </w:rPr>
              <w:t>中国科学院理化技术研究所</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cs="宋体" w:hint="eastAsia"/>
                <w:sz w:val="28"/>
                <w:szCs w:val="28"/>
              </w:rPr>
              <w:t>中国科学院微电子研究所</w:t>
            </w:r>
          </w:p>
        </w:tc>
      </w:tr>
      <w:tr w:rsidR="0014114E" w:rsidTr="0014114E">
        <w:trPr>
          <w:trHeight w:val="1248"/>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3</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面向骨干网光通信的高精度温度控制驱动芯片研制及应用转化</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rPr>
                <w:rFonts w:ascii="仿宋_GB2312" w:eastAsia="仿宋_GB2312" w:hAnsi="仿宋_GB2312" w:cs="宋体"/>
                <w:sz w:val="28"/>
                <w:szCs w:val="28"/>
              </w:rPr>
            </w:pPr>
            <w:r>
              <w:rPr>
                <w:rFonts w:ascii="仿宋_GB2312" w:eastAsia="仿宋_GB2312" w:hAnsi="仿宋_GB2312" w:cs="宋体" w:hint="eastAsia"/>
                <w:sz w:val="28"/>
                <w:szCs w:val="28"/>
              </w:rPr>
              <w:t>圣邦微电子（北京）股份有限公司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154"/>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4</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面向5G基站的低噪声放大器芯片研制及应用转化</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0" w:lineRule="atLeast"/>
              <w:rPr>
                <w:rFonts w:ascii="仿宋_GB2312" w:eastAsia="仿宋_GB2312" w:hAnsi="仿宋_GB2312" w:cs="宋体"/>
                <w:sz w:val="28"/>
                <w:szCs w:val="28"/>
              </w:rPr>
            </w:pPr>
            <w:r>
              <w:rPr>
                <w:rFonts w:ascii="仿宋_GB2312" w:eastAsia="仿宋_GB2312" w:hAnsi="仿宋_GB2312" w:cs="宋体" w:hint="eastAsia"/>
                <w:sz w:val="28"/>
                <w:szCs w:val="28"/>
              </w:rPr>
              <w:t>北京昂瑞微电子技术有限公司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248"/>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5</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基于GPU+CPU异构平台的高精度晶体管级电路高速仿真工具的研发及应用转化</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北京华大九天软件有限公司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143"/>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6</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存储器制造工艺用KrF负性光刻胶的开发与示范应用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北京科华微电子材料有限公司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248"/>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7</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 xml:space="preserve">12英寸晶圆制造用稀贵金属靶材制备技术研究与示范应用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有研亿金新材料有限公司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755"/>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8</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闪存及高端射频芯片封装用键合金丝制备技术研究与示范应用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北京达博有色金属焊料有限责任公司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534"/>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lastRenderedPageBreak/>
              <w:t>9</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12英寸芯片制造与封装用光敏聚酰亚胺材料的批量制备技术研究与示范应用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明士（北京）新材料开发有限公司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cs="宋体" w:hint="eastAsia"/>
                <w:sz w:val="28"/>
                <w:szCs w:val="28"/>
              </w:rPr>
              <w:t>中国科学院化学研究所</w:t>
            </w:r>
          </w:p>
        </w:tc>
      </w:tr>
      <w:tr w:rsidR="0014114E" w:rsidTr="0014114E">
        <w:trPr>
          <w:trHeight w:val="1086"/>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10</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高性能低功耗串行阻变存储器芯片研发及示范应用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北京新忆科技有限公司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cs="宋体" w:hint="eastAsia"/>
                <w:sz w:val="28"/>
                <w:szCs w:val="28"/>
              </w:rPr>
              <w:t>/</w:t>
            </w:r>
          </w:p>
        </w:tc>
      </w:tr>
      <w:tr w:rsidR="0014114E" w:rsidTr="0014114E">
        <w:trPr>
          <w:trHeight w:val="1086"/>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11</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基于阻变存储器的阵列控制器芯片研发及示范应用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中国科学院微电子研究所</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北京初志科技有限公司</w:t>
            </w:r>
          </w:p>
        </w:tc>
      </w:tr>
      <w:tr w:rsidR="0014114E" w:rsidTr="0014114E">
        <w:trPr>
          <w:trHeight w:val="1071"/>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12</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14位4GS/s模数转换芯片研发及示范应用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同方威视技术股份有限公司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cs="宋体" w:hint="eastAsia"/>
                <w:sz w:val="28"/>
                <w:szCs w:val="28"/>
              </w:rPr>
              <w:t>清华大学</w:t>
            </w:r>
          </w:p>
        </w:tc>
      </w:tr>
      <w:tr w:rsidR="0014114E" w:rsidTr="0014114E">
        <w:trPr>
          <w:trHeight w:val="1085"/>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13</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24位低功耗超微型模拟信号处理芯片研发及示范应用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北京易迈医疗科技有限公司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085"/>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14</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大功率高密度AC-DC数模混合SoC芯片研发及示范应用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美芯晟科技（北京）有限公司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227"/>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15</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大功率同步整流DC-DC芯片研发及示范应用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芯洲科技（北京）有限公司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hint="eastAsia"/>
                <w:sz w:val="28"/>
                <w:szCs w:val="28"/>
              </w:rPr>
              <w:t>/</w:t>
            </w:r>
          </w:p>
        </w:tc>
      </w:tr>
      <w:tr w:rsidR="0014114E" w:rsidTr="0014114E">
        <w:trPr>
          <w:trHeight w:val="1248"/>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16</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8K超高清Micro LED显示屏幕研制及示范应用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利亚德光电股份有限公司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cs="宋体" w:hint="eastAsia"/>
                <w:sz w:val="28"/>
                <w:szCs w:val="28"/>
              </w:rPr>
              <w:t>利亚德电视技术有限公司</w:t>
            </w:r>
          </w:p>
        </w:tc>
      </w:tr>
      <w:tr w:rsidR="0014114E" w:rsidTr="0014114E">
        <w:trPr>
          <w:trHeight w:val="1248"/>
          <w:jc w:val="center"/>
        </w:trPr>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560" w:lineRule="exact"/>
              <w:jc w:val="center"/>
              <w:rPr>
                <w:rFonts w:ascii="仿宋_GB2312" w:eastAsia="仿宋_GB2312" w:hAnsi="仿宋_GB2312" w:cs="Arial"/>
                <w:sz w:val="28"/>
                <w:szCs w:val="28"/>
              </w:rPr>
            </w:pPr>
            <w:r>
              <w:rPr>
                <w:rFonts w:ascii="仿宋_GB2312" w:eastAsia="仿宋_GB2312" w:hAnsi="仿宋_GB2312" w:cs="Arial" w:hint="eastAsia"/>
                <w:sz w:val="28"/>
                <w:szCs w:val="28"/>
              </w:rPr>
              <w:t>1</w:t>
            </w:r>
            <w:r>
              <w:rPr>
                <w:rFonts w:ascii="仿宋_GB2312" w:eastAsia="仿宋_GB2312" w:hAnsi="仿宋_GB2312" w:cs="Arial"/>
                <w:sz w:val="28"/>
                <w:szCs w:val="28"/>
              </w:rPr>
              <w:t>7</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rPr>
                <w:rFonts w:ascii="仿宋_GB2312" w:eastAsia="仿宋_GB2312" w:hAnsi="仿宋_GB2312"/>
                <w:sz w:val="28"/>
                <w:szCs w:val="28"/>
              </w:rPr>
            </w:pPr>
            <w:r>
              <w:rPr>
                <w:rFonts w:ascii="仿宋_GB2312" w:eastAsia="仿宋_GB2312" w:hAnsi="仿宋_GB2312" w:hint="eastAsia"/>
                <w:sz w:val="28"/>
                <w:szCs w:val="28"/>
              </w:rPr>
              <w:t>亿像素级复眼计算视觉摄像机系统研发及示范验证</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rPr>
                <w:rFonts w:ascii="仿宋_GB2312" w:eastAsia="仿宋_GB2312" w:hAnsi="仿宋_GB2312" w:cs="宋体"/>
                <w:sz w:val="28"/>
                <w:szCs w:val="28"/>
              </w:rPr>
            </w:pPr>
            <w:r>
              <w:rPr>
                <w:rFonts w:ascii="仿宋_GB2312" w:eastAsia="仿宋_GB2312" w:hAnsi="仿宋_GB2312" w:cs="宋体" w:hint="eastAsia"/>
                <w:sz w:val="28"/>
                <w:szCs w:val="28"/>
              </w:rPr>
              <w:t>北京中联合超高清协同技术中心有限公司</w:t>
            </w:r>
          </w:p>
        </w:tc>
        <w:tc>
          <w:tcPr>
            <w:tcW w:w="2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114E" w:rsidRDefault="0014114E">
            <w:pPr>
              <w:spacing w:after="0" w:line="440" w:lineRule="exact"/>
              <w:jc w:val="both"/>
              <w:rPr>
                <w:rFonts w:ascii="仿宋_GB2312" w:eastAsia="仿宋_GB2312" w:hAnsi="仿宋_GB2312"/>
                <w:sz w:val="28"/>
                <w:szCs w:val="28"/>
              </w:rPr>
            </w:pPr>
            <w:r>
              <w:rPr>
                <w:rFonts w:ascii="仿宋_GB2312" w:eastAsia="仿宋_GB2312" w:hAnsi="仿宋_GB2312" w:cs="宋体" w:hint="eastAsia"/>
                <w:sz w:val="28"/>
                <w:szCs w:val="28"/>
              </w:rPr>
              <w:t>清华大学</w:t>
            </w:r>
          </w:p>
        </w:tc>
      </w:tr>
    </w:tbl>
    <w:p w:rsidR="00C94E5C" w:rsidRDefault="00C94E5C">
      <w:pPr>
        <w:spacing w:after="0" w:line="560" w:lineRule="exact"/>
        <w:ind w:right="1280"/>
        <w:rPr>
          <w:rFonts w:ascii="仿宋_GB2312" w:eastAsia="仿宋_GB2312" w:hAnsi="仿宋_GB2312"/>
          <w:sz w:val="32"/>
          <w:szCs w:val="32"/>
        </w:rPr>
      </w:pPr>
    </w:p>
    <w:sectPr w:rsidR="00C94E5C">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E0" w:rsidRDefault="001903E0" w:rsidP="00F416BB">
      <w:pPr>
        <w:spacing w:after="0"/>
      </w:pPr>
      <w:r>
        <w:separator/>
      </w:r>
    </w:p>
  </w:endnote>
  <w:endnote w:type="continuationSeparator" w:id="0">
    <w:p w:rsidR="001903E0" w:rsidRDefault="001903E0" w:rsidP="00F416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E0" w:rsidRDefault="001903E0" w:rsidP="00F416BB">
      <w:pPr>
        <w:spacing w:after="0"/>
      </w:pPr>
      <w:r>
        <w:separator/>
      </w:r>
    </w:p>
  </w:footnote>
  <w:footnote w:type="continuationSeparator" w:id="0">
    <w:p w:rsidR="001903E0" w:rsidRDefault="001903E0" w:rsidP="00F416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7C"/>
    <w:rsid w:val="0014114E"/>
    <w:rsid w:val="00160A48"/>
    <w:rsid w:val="001903E0"/>
    <w:rsid w:val="001A3254"/>
    <w:rsid w:val="003B65CA"/>
    <w:rsid w:val="003D3959"/>
    <w:rsid w:val="0044145F"/>
    <w:rsid w:val="004A0BB2"/>
    <w:rsid w:val="004D3249"/>
    <w:rsid w:val="0067530B"/>
    <w:rsid w:val="006E7209"/>
    <w:rsid w:val="008E4552"/>
    <w:rsid w:val="00AF1658"/>
    <w:rsid w:val="00BD3ECF"/>
    <w:rsid w:val="00C16F18"/>
    <w:rsid w:val="00C723C8"/>
    <w:rsid w:val="00C94E5C"/>
    <w:rsid w:val="00D8757C"/>
    <w:rsid w:val="00E77B76"/>
    <w:rsid w:val="00F416BB"/>
    <w:rsid w:val="1DFE4ECF"/>
    <w:rsid w:val="310A0D40"/>
    <w:rsid w:val="4D37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6379E-6A85-40D1-B634-586A2501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微软雅黑" w:hAnsi="Tahom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next w:val="a"/>
    <w:qFormat/>
    <w:pPr>
      <w:spacing w:after="200"/>
      <w:ind w:left="100"/>
    </w:pPr>
    <w:rPr>
      <w:sz w:val="22"/>
      <w:szCs w:val="22"/>
    </w:rPr>
  </w:style>
  <w:style w:type="paragraph" w:styleId="a4">
    <w:name w:val="footer"/>
    <w:qFormat/>
    <w:pPr>
      <w:widowControl w:val="0"/>
      <w:tabs>
        <w:tab w:val="center" w:pos="4153"/>
        <w:tab w:val="right" w:pos="8306"/>
      </w:tabs>
    </w:pPr>
    <w:rPr>
      <w:rFonts w:ascii="Calibri" w:eastAsia="Calibri" w:hAnsi="Calibri"/>
      <w:kern w:val="1"/>
      <w:sz w:val="18"/>
      <w:szCs w:val="18"/>
    </w:rPr>
  </w:style>
  <w:style w:type="paragraph" w:styleId="a5">
    <w:name w:val="header"/>
    <w:qFormat/>
    <w:pPr>
      <w:widowControl w:val="0"/>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rFonts w:ascii="Calibri" w:eastAsia="Calibri" w:hAnsi="Calibri"/>
      <w:kern w:val="1"/>
      <w:sz w:val="18"/>
      <w:szCs w:val="18"/>
    </w:rPr>
  </w:style>
  <w:style w:type="character" w:customStyle="1" w:styleId="Char">
    <w:name w:val="页眉 Char"/>
    <w:qFormat/>
    <w:rPr>
      <w:sz w:val="18"/>
      <w:szCs w:val="18"/>
    </w:rPr>
  </w:style>
  <w:style w:type="character" w:customStyle="1" w:styleId="Char0">
    <w:name w:val="页脚 Char"/>
    <w:qFormat/>
    <w:rPr>
      <w:sz w:val="18"/>
      <w:szCs w:val="18"/>
    </w:rPr>
  </w:style>
  <w:style w:type="character" w:customStyle="1" w:styleId="Char1">
    <w:name w:val="日期 Char"/>
    <w:qFormat/>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ahoma"/>
        <a:ea typeface="微软雅黑"/>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YAN-YAN</cp:lastModifiedBy>
  <cp:revision>8</cp:revision>
  <dcterms:created xsi:type="dcterms:W3CDTF">2020-08-12T04:16:00Z</dcterms:created>
  <dcterms:modified xsi:type="dcterms:W3CDTF">2020-08-12T06:54:00Z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